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D2313" w:rsidRPr="00753ABA" w:rsidP="00AC2E92" w14:paraId="42D150FB" w14:textId="77777777">
      <w:pPr>
        <w:spacing w:before="0"/>
        <w:rPr>
          <w:rFonts w:cs="Tahoma"/>
          <w:szCs w:val="18"/>
        </w:rPr>
      </w:pPr>
    </w:p>
    <w:p w:rsidR="00BD745D" w:rsidP="00FD5C07" w14:paraId="76DE1631" w14:textId="77777777">
      <w:pPr>
        <w:jc w:val="center"/>
        <w:rPr>
          <w:rFonts w:cs="Tahoma"/>
          <w:b/>
          <w:szCs w:val="18"/>
        </w:rPr>
      </w:pPr>
      <w:r w:rsidRPr="00FD5C0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FD5C07">
        <w:rPr>
          <w:rFonts w:cs="Tahoma"/>
          <w:b/>
          <w:color w:val="FF0000"/>
          <w:szCs w:val="18"/>
        </w:rPr>
        <w:t>(4.HAFTA)</w:t>
      </w:r>
      <w:r w:rsidRPr="00FD5C0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FD5C07" w:rsidR="00FD2313">
        <w:rPr>
          <w:rFonts w:cs="Tahoma"/>
          <w:b/>
          <w:szCs w:val="18"/>
        </w:rPr>
        <w:t>05-09</w:t>
      </w:r>
      <w:r w:rsidRPr="00FD5C07">
        <w:rPr>
          <w:rFonts w:cs="Tahoma"/>
          <w:b/>
          <w:szCs w:val="18"/>
        </w:rPr>
        <w:t xml:space="preserve"> EKİM </w:t>
      </w:r>
      <w:r w:rsidRPr="00FD5C07" w:rsidR="00FD2313">
        <w:rPr>
          <w:rFonts w:cs="Tahoma"/>
          <w:b/>
          <w:szCs w:val="18"/>
        </w:rPr>
        <w:t>2026</w:t>
      </w:r>
    </w:p>
    <w:p w:rsidR="006B3447" w:rsidRPr="00FD5C07" w:rsidP="00FD5C07" w14:paraId="2E7B682B" w14:textId="77777777">
      <w:pPr>
        <w:jc w:val="center"/>
        <w:rPr>
          <w:rFonts w:cs="Tahoma"/>
          <w:b/>
          <w:szCs w:val="18"/>
        </w:rPr>
      </w:pPr>
    </w:p>
    <w:tbl>
      <w:tblPr>
        <w:tblW w:w="101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9"/>
        <w:gridCol w:w="7328"/>
      </w:tblGrid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41BEE4F4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SÜRE</w:t>
            </w:r>
          </w:p>
        </w:tc>
        <w:tc>
          <w:tcPr>
            <w:tcW w:w="73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071C706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8 Saat     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0B84B3A5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3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C03A17C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TÜRKÇE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7C17E417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32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005F1D7E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4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301CE526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3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29B1A815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Okuma Kültürü</w:t>
            </w:r>
          </w:p>
        </w:tc>
      </w:tr>
      <w:tr w:rsidTr="0036027B">
        <w:tblPrEx>
          <w:tblW w:w="10157" w:type="dxa"/>
          <w:tblLayout w:type="fixed"/>
          <w:tblLook w:val="0000"/>
        </w:tblPrEx>
        <w:trPr>
          <w:cantSplit/>
          <w:trHeight w:val="275"/>
        </w:trPr>
        <w:tc>
          <w:tcPr>
            <w:tcW w:w="28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68E91DB6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METİN</w:t>
            </w:r>
          </w:p>
        </w:tc>
        <w:tc>
          <w:tcPr>
            <w:tcW w:w="73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AB54F3" w:rsidP="009F5343" w14:paraId="4667E984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Kitaplar Ne İşe Yarar?</w:t>
            </w:r>
          </w:p>
          <w:p w:rsidR="00172715" w:rsidRPr="00AB54F3" w:rsidP="009F5343" w14:paraId="2EA2350B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Hikayesi Olmayan Kitap (Serbest Okuma Metni)</w:t>
            </w:r>
          </w:p>
        </w:tc>
      </w:tr>
    </w:tbl>
    <w:p w:rsidR="00172715" w:rsidRPr="00753ABA" w:rsidP="00AC2E92" w14:paraId="2B80803A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3685769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0EF2B97A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6264E54D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1819D10A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47DA7D4D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4A3BD17D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5603F5D1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64F0FBFA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2FEE1CDD" w14:textId="77777777">
            <w:pPr>
              <w:pStyle w:val="NoSpacing"/>
            </w:pPr>
            <w:r w:rsidRPr="00753ABA">
              <w:t>T.4.3.7. Kelimelerin zıt anlamlılarını bulur.</w:t>
            </w:r>
          </w:p>
          <w:p w:rsidR="00172715" w:rsidRPr="00753ABA" w:rsidP="009F5343" w14:paraId="7E26D565" w14:textId="77777777">
            <w:pPr>
              <w:pStyle w:val="NoSpacing"/>
            </w:pPr>
            <w:r w:rsidRPr="00753ABA">
              <w:t>T.4.3.8. Kelimelerin eş anlamlılarını bulur.</w:t>
            </w:r>
          </w:p>
          <w:p w:rsidR="00172715" w:rsidRPr="00753ABA" w:rsidP="009F5343" w14:paraId="6E374389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1F001149" w14:textId="77777777">
            <w:pPr>
              <w:pStyle w:val="NoSpacing"/>
            </w:pPr>
            <w:r w:rsidRPr="00753ABA">
              <w:t>T.4.3.20. Okuduğu metinlerdeki hikâye unsurlarını belirler.</w:t>
            </w:r>
          </w:p>
          <w:p w:rsidR="00172715" w:rsidRPr="00753ABA" w:rsidP="009F5343" w14:paraId="09D7D604" w14:textId="77777777">
            <w:pPr>
              <w:pStyle w:val="NoSpacing"/>
            </w:pPr>
            <w:r w:rsidRPr="00753ABA">
              <w:t>T.4.3.25. Yönergeleri kavrar.</w:t>
            </w:r>
          </w:p>
          <w:p w:rsidR="00172715" w:rsidRPr="00753ABA" w:rsidP="009F5343" w14:paraId="6E8D3B14" w14:textId="77777777">
            <w:pPr>
              <w:pStyle w:val="NoSpacing"/>
            </w:pPr>
            <w:r w:rsidRPr="00753ABA">
              <w:t>T.4.3.26. Metindeki gerçek ve hayalî ögeleri ayırt eder.</w:t>
            </w:r>
          </w:p>
          <w:p w:rsidR="00172715" w:rsidRPr="00753ABA" w:rsidP="009F5343" w14:paraId="44EFC481" w14:textId="77777777">
            <w:pPr>
              <w:pStyle w:val="NoSpacing"/>
            </w:pPr>
            <w:r w:rsidRPr="00753ABA">
              <w:t>T.4.4.3. Hikâye edici metin yazar.</w:t>
            </w:r>
          </w:p>
          <w:p w:rsidR="00172715" w:rsidRPr="00753ABA" w:rsidP="009F5343" w14:paraId="7B5D3DE1" w14:textId="77777777">
            <w:pPr>
              <w:pStyle w:val="NoSpacing"/>
            </w:pPr>
            <w:r w:rsidRPr="00753ABA">
              <w:t>T.4.4.7. Yazdıklarının içeriğine uygun başlık belirler.</w:t>
            </w:r>
          </w:p>
          <w:p w:rsidR="00172715" w:rsidRPr="00753ABA" w:rsidP="009F5343" w14:paraId="2BE86CDE" w14:textId="77777777">
            <w:pPr>
              <w:pStyle w:val="NoSpacing"/>
            </w:pPr>
            <w:r w:rsidRPr="00753ABA">
              <w:t>T.4.4.9. Formları yönergelerine uygun doldurur.</w:t>
            </w:r>
          </w:p>
          <w:p w:rsidR="00172715" w:rsidRPr="00753ABA" w:rsidP="009F5343" w14:paraId="1F81D558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6E74D2EF" w14:textId="77777777">
            <w:pPr>
              <w:pStyle w:val="NoSpacing"/>
            </w:pPr>
            <w:r w:rsidRPr="00753ABA">
              <w:t>T.4.4.14. Yazdıklarını zenginleştirmek için çizim, grafik ve görseller kullanır.</w:t>
            </w:r>
          </w:p>
          <w:p w:rsidR="00172715" w:rsidRPr="00753ABA" w:rsidP="009F5343" w14:paraId="2E133DA9" w14:textId="77777777">
            <w:pPr>
              <w:pStyle w:val="NoSpacing"/>
            </w:pPr>
            <w:r w:rsidRPr="00753ABA">
              <w:t>T.4.4.20. Harflerin yapısal özelliklerine uygun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1315A9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4145D7A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3C4402F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56193C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3FBADC0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295856D2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1C79931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Kitapların hayal gücümüze katkıları nelerdir? Sorusu ile dikkat çekilir-Sohbet edilir.</w:t>
            </w:r>
          </w:p>
          <w:p w:rsidR="00172715" w:rsidRPr="00753ABA" w:rsidP="00AC2E92" w14:paraId="4BB54169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Kitaplar Ne İşe Yarar? Görselleri incelenir-içerik tahmini yapılır.</w:t>
            </w:r>
          </w:p>
          <w:p w:rsidR="00172715" w:rsidRPr="00753ABA" w:rsidP="00AC2E92" w14:paraId="22C56FE3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Kitaplar Ne İşe Yarar? Metni okuma kurallarına uygun olarak okunur. Anlama etkinlikleri yapılır </w:t>
            </w:r>
          </w:p>
          <w:p w:rsidR="00172715" w:rsidRPr="00753ABA" w:rsidP="00AC2E92" w14:paraId="20CE4FE4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30) Metne ait sorular cevaplanır. Yazma etkinlikleri yapılır.</w:t>
            </w:r>
          </w:p>
          <w:p w:rsidR="00172715" w:rsidRPr="00753ABA" w:rsidP="00AC2E92" w14:paraId="1F97466E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31) Hikaye unsurları etkinliği yapılır.</w:t>
            </w:r>
          </w:p>
          <w:p w:rsidR="00172715" w:rsidRPr="00753ABA" w:rsidP="00AC2E92" w14:paraId="297E4467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33) Noktalama işaretleri etkinliği yapılır.</w:t>
            </w:r>
          </w:p>
          <w:p w:rsidR="00172715" w:rsidRPr="00753ABA" w:rsidP="00AC2E92" w14:paraId="2F274129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34) Hikaye yazma etkinliği yapılır.</w:t>
            </w:r>
          </w:p>
          <w:p w:rsidR="00172715" w:rsidRPr="00753ABA" w:rsidP="00AC2E92" w14:paraId="40A6D609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35) Güzel yazı etkinliği yapılır.</w:t>
            </w:r>
          </w:p>
          <w:p w:rsidR="00172715" w:rsidRPr="00753ABA" w:rsidP="00AC2E92" w14:paraId="72CE850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36) Hikayesi Olmayan Kitap (Serbest Okuma Metni) Metni okuma kurallarına uygun olarak okunur. Anlama etkinlikleri yapılır</w:t>
            </w:r>
          </w:p>
          <w:p w:rsidR="00172715" w:rsidRPr="00753ABA" w:rsidP="00AC2E92" w14:paraId="426D6BEB" w14:textId="77777777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38) Tema değerlendirme çalışmaları yapılır.</w:t>
            </w:r>
          </w:p>
        </w:tc>
      </w:tr>
    </w:tbl>
    <w:p w:rsidR="00172715" w:rsidRPr="00753ABA" w:rsidP="00AC2E92" w14:paraId="4F4F87C9" w14:textId="77777777">
      <w:pPr>
        <w:pStyle w:val="Heading6"/>
        <w:rPr>
          <w:rFonts w:ascii="Tahoma" w:hAnsi="Tahoma" w:cs="Tahoma"/>
          <w:b w:val="0"/>
          <w:szCs w:val="18"/>
        </w:rPr>
      </w:pPr>
    </w:p>
    <w:p w:rsidR="00172715" w:rsidRPr="007D7824" w:rsidP="00AC2E92" w14:paraId="653C5301" w14:textId="77777777">
      <w:pPr>
        <w:pStyle w:val="Heading6"/>
        <w:rPr>
          <w:rFonts w:ascii="Tahoma" w:hAnsi="Tahoma" w:cs="Tahoma"/>
          <w:b w:val="0"/>
          <w:sz w:val="4"/>
          <w:szCs w:val="4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3A939D4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78F834C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D7824" w:rsidP="00AC2E92" w14:paraId="01AAF1A6" w14:textId="77777777">
      <w:pPr>
        <w:pStyle w:val="Heading6"/>
        <w:rPr>
          <w:rFonts w:ascii="Tahoma" w:hAnsi="Tahoma" w:cs="Tahoma"/>
          <w:b w:val="0"/>
          <w:sz w:val="4"/>
          <w:szCs w:val="4"/>
        </w:rPr>
      </w:pPr>
    </w:p>
    <w:p w:rsidR="00172715" w:rsidRPr="00753ABA" w:rsidP="00AC2E92" w14:paraId="5E7CA42C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211AE008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4136985C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729393D6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73CC2E28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1A2C5E3D" w14:textId="77777777">
            <w:pPr>
              <w:pStyle w:val="NoSpacing"/>
            </w:pPr>
            <w:r w:rsidRPr="00753ABA">
              <w:t>Harita, ilan, afiş, ilaç prospektüsü, ürün etiketi, kullanım kılavuzu gibi materyallerden faydalanılır.</w:t>
            </w:r>
          </w:p>
          <w:p w:rsidR="00172715" w:rsidRPr="00753ABA" w:rsidP="009F5343" w14:paraId="7440CDA2" w14:textId="77777777">
            <w:pPr>
              <w:pStyle w:val="NoSpacing"/>
            </w:pPr>
            <w:r w:rsidRPr="00753ABA">
              <w:t>a) Olayların oluş sırasına göre yazılmasının gerekliliği hatırlatılır.</w:t>
            </w:r>
          </w:p>
          <w:p w:rsidR="00172715" w:rsidRPr="00753ABA" w:rsidP="009F5343" w14:paraId="647ED12C" w14:textId="77777777">
            <w:pPr>
              <w:pStyle w:val="NoSpacing"/>
            </w:pPr>
            <w:r w:rsidRPr="00753ABA">
              <w:t>b) Kişi, olay ve mekân unsurlarının anlatılması sağlanır.</w:t>
            </w:r>
          </w:p>
          <w:p w:rsidR="00172715" w:rsidRPr="00753ABA" w:rsidP="009F5343" w14:paraId="43D8937C" w14:textId="77777777">
            <w:pPr>
              <w:pStyle w:val="NoSpacing"/>
            </w:pPr>
            <w:r w:rsidRPr="00753ABA">
              <w:t>Öğrencilerin kendi yazı stillerini oluşturmaları teşvik edilir.</w:t>
            </w:r>
          </w:p>
        </w:tc>
      </w:tr>
    </w:tbl>
    <w:p w:rsidR="00172715" w:rsidRPr="00753ABA" w:rsidP="00AC2E92" w14:paraId="3AABE9AD" w14:textId="77777777">
      <w:pPr>
        <w:rPr>
          <w:rFonts w:cs="Tahoma"/>
          <w:szCs w:val="18"/>
        </w:rPr>
      </w:pPr>
    </w:p>
    <w:p w:rsidR="00172715" w:rsidRPr="00753ABA" w:rsidP="00AC2E92" w14:paraId="6D2272EA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2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